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EC" w:rsidRPr="00E710EC" w:rsidRDefault="00E710EC" w:rsidP="00E710EC">
      <w:pPr>
        <w:shd w:val="clear" w:color="auto" w:fill="FFFFFF"/>
        <w:spacing w:after="75" w:line="330" w:lineRule="atLeast"/>
        <w:jc w:val="center"/>
        <w:outlineLvl w:val="0"/>
        <w:rPr>
          <w:rFonts w:ascii="Times New Roman" w:eastAsia="Times New Roman" w:hAnsi="Times New Roman" w:cs="Times New Roman"/>
          <w:color w:val="373737"/>
          <w:kern w:val="36"/>
          <w:sz w:val="40"/>
          <w:szCs w:val="38"/>
        </w:rPr>
      </w:pPr>
      <w:r w:rsidRPr="00E710EC">
        <w:rPr>
          <w:rFonts w:ascii="Times New Roman" w:eastAsia="Times New Roman" w:hAnsi="Times New Roman" w:cs="Times New Roman"/>
          <w:color w:val="373737"/>
          <w:kern w:val="36"/>
          <w:sz w:val="40"/>
          <w:szCs w:val="38"/>
        </w:rPr>
        <w:t>Приказ Министерства образования и науки Российской Федерации (Минобрнауки России) от 17 октября 2013 г. N 1155 г. Москва</w:t>
      </w:r>
    </w:p>
    <w:p w:rsidR="00E710EC" w:rsidRPr="00E710EC" w:rsidRDefault="00E710EC" w:rsidP="00E710EC">
      <w:pPr>
        <w:shd w:val="clear" w:color="auto" w:fill="FFFFFF"/>
        <w:spacing w:after="0" w:line="225" w:lineRule="atLeast"/>
        <w:jc w:val="center"/>
        <w:outlineLvl w:val="1"/>
        <w:rPr>
          <w:rFonts w:ascii="Times New Roman" w:eastAsia="Times New Roman" w:hAnsi="Times New Roman" w:cs="Times New Roman"/>
          <w:sz w:val="32"/>
          <w:szCs w:val="23"/>
        </w:rPr>
      </w:pPr>
      <w:r w:rsidRPr="00E710EC">
        <w:rPr>
          <w:rFonts w:ascii="Times New Roman" w:eastAsia="Times New Roman" w:hAnsi="Times New Roman" w:cs="Times New Roman"/>
          <w:sz w:val="32"/>
          <w:szCs w:val="23"/>
        </w:rPr>
        <w:t>"Об утверждении федерального государственного образовательного стандарта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Зарегистрирован в Минюсте РФ 14 ноября 2013 г.</w:t>
      </w:r>
      <w:r w:rsidRPr="00E710EC">
        <w:rPr>
          <w:rFonts w:ascii="Arial" w:hAnsi="Arial" w:cs="Arial"/>
          <w:b/>
          <w:bCs/>
          <w:color w:val="373737"/>
          <w:sz w:val="21"/>
          <w:szCs w:val="21"/>
        </w:rPr>
        <w:t xml:space="preserve"> </w:t>
      </w:r>
      <w:r>
        <w:rPr>
          <w:rFonts w:ascii="Arial" w:hAnsi="Arial" w:cs="Arial"/>
          <w:b/>
          <w:bCs/>
          <w:color w:val="373737"/>
          <w:sz w:val="21"/>
          <w:szCs w:val="21"/>
        </w:rPr>
        <w:t>Зарегистрирован в Минюсте РФ 14 ноября 2013 г.</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Регистрационный N 30384</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rStyle w:val="apple-converted-space"/>
          <w:rFonts w:ascii="Arial" w:hAnsi="Arial" w:cs="Arial"/>
          <w:color w:val="373737"/>
          <w:sz w:val="21"/>
          <w:szCs w:val="21"/>
        </w:rPr>
        <w:t> </w:t>
      </w:r>
      <w:r>
        <w:rPr>
          <w:rFonts w:ascii="Arial" w:hAnsi="Arial" w:cs="Arial"/>
          <w:b/>
          <w:bCs/>
          <w:color w:val="373737"/>
          <w:sz w:val="21"/>
          <w:szCs w:val="21"/>
        </w:rPr>
        <w:t>приказываю:</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Утвердить прилагаемый федеральный государственный образовательный стандарт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Признать утратившими силу приказы Министерства образования и науки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Настоящий приказ вступает в силу с 1 января 2014 года.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Министр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Д. Ливанов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u w:val="single"/>
        </w:rPr>
        <w:t>Приложение</w:t>
      </w:r>
    </w:p>
    <w:p w:rsidR="00E710EC" w:rsidRDefault="00E710EC" w:rsidP="00E710EC">
      <w:pPr>
        <w:pStyle w:val="4"/>
        <w:shd w:val="clear" w:color="auto" w:fill="FFFFFF"/>
        <w:spacing w:before="150"/>
        <w:rPr>
          <w:rFonts w:ascii="Arial" w:hAnsi="Arial" w:cs="Arial"/>
          <w:color w:val="373737"/>
          <w:sz w:val="24"/>
          <w:szCs w:val="24"/>
        </w:rPr>
      </w:pPr>
      <w:r>
        <w:rPr>
          <w:rFonts w:ascii="Arial" w:hAnsi="Arial" w:cs="Arial"/>
          <w:color w:val="373737"/>
        </w:rPr>
        <w:t>Федеральный государственный образовательный стандарт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 Общие положения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Стандарт разработан на основе Конституции Российской Федерации</w:t>
      </w:r>
      <w:r>
        <w:rPr>
          <w:rFonts w:ascii="Arial" w:hAnsi="Arial" w:cs="Arial"/>
          <w:color w:val="373737"/>
          <w:sz w:val="21"/>
          <w:szCs w:val="21"/>
          <w:vertAlign w:val="superscript"/>
        </w:rPr>
        <w:t>1</w:t>
      </w:r>
      <w:r>
        <w:rPr>
          <w:rStyle w:val="apple-converted-space"/>
          <w:rFonts w:ascii="Arial" w:hAnsi="Arial" w:cs="Arial"/>
          <w:color w:val="373737"/>
          <w:sz w:val="21"/>
          <w:szCs w:val="21"/>
        </w:rPr>
        <w:t> </w:t>
      </w:r>
      <w:r>
        <w:rPr>
          <w:rFonts w:ascii="Arial" w:hAnsi="Arial" w:cs="Arial"/>
          <w:color w:val="373737"/>
          <w:sz w:val="21"/>
          <w:szCs w:val="21"/>
        </w:rPr>
        <w:t>и законодательства Российской Федерации и с учетом Конвенции ООН о правах ребенка</w:t>
      </w:r>
      <w:r>
        <w:rPr>
          <w:rFonts w:ascii="Arial" w:hAnsi="Arial" w:cs="Arial"/>
          <w:color w:val="373737"/>
          <w:sz w:val="21"/>
          <w:szCs w:val="21"/>
          <w:vertAlign w:val="superscript"/>
        </w:rPr>
        <w:t>2</w:t>
      </w:r>
      <w:r>
        <w:rPr>
          <w:rFonts w:ascii="Arial" w:hAnsi="Arial" w:cs="Arial"/>
          <w:color w:val="373737"/>
          <w:sz w:val="21"/>
          <w:szCs w:val="21"/>
        </w:rPr>
        <w:t>, в основе которых заложены следующие основные принципы: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уважение личности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В Стандарте учитываются: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возможности освоения ребенком Программы на разных этапах ее реализации.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Основные принципы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инициативы детей в различных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сотрудничество Организации с семьей;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приобщение детей к социокультурным нормам, традициям семьи, общества и государства;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учет этнокультурной ситуации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Стандарт направлен на достижение следующих целей: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повышение социального статуса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Стандарт направлен на решение следующих задач:</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Стандарт является основой для: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разработки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объективной оценки соответствия образовательной деятельности Организации требованиям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Стандарт включает в себя требования к:</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структуре Программы и ее объему;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условиям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результатам освоения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 Требования к структуре образовательной программы дошкольного образования и ее объему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2.1. Программа определяет содержание и организацию образовательной деятельности на уровне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Структурные подразделения в одной Организации (далее - Группы) могут реализовывать разные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2.4. Программа направлена на: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Pr>
          <w:rFonts w:ascii="Arial" w:hAnsi="Arial" w:cs="Arial"/>
          <w:color w:val="373737"/>
          <w:sz w:val="21"/>
          <w:szCs w:val="21"/>
          <w:vertAlign w:val="superscript"/>
        </w:rPr>
        <w:t>3</w:t>
      </w:r>
      <w:r>
        <w:rPr>
          <w:rFonts w:ascii="Arial" w:hAnsi="Arial" w:cs="Arial"/>
          <w:color w:val="373737"/>
          <w:sz w:val="21"/>
          <w:szCs w:val="21"/>
        </w:rPr>
        <w:t>.</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может реализовываться в течение всего времени пребывания</w:t>
      </w:r>
      <w:r>
        <w:rPr>
          <w:rFonts w:ascii="Arial" w:hAnsi="Arial" w:cs="Arial"/>
          <w:color w:val="373737"/>
          <w:sz w:val="21"/>
          <w:szCs w:val="21"/>
          <w:vertAlign w:val="superscript"/>
        </w:rPr>
        <w:t>4</w:t>
      </w:r>
      <w:r>
        <w:rPr>
          <w:rStyle w:val="apple-converted-space"/>
          <w:rFonts w:ascii="Arial" w:hAnsi="Arial" w:cs="Arial"/>
          <w:color w:val="373737"/>
          <w:sz w:val="21"/>
          <w:szCs w:val="21"/>
        </w:rPr>
        <w:t> </w:t>
      </w:r>
      <w:r>
        <w:rPr>
          <w:rFonts w:ascii="Arial" w:hAnsi="Arial" w:cs="Arial"/>
          <w:color w:val="373737"/>
          <w:sz w:val="21"/>
          <w:szCs w:val="21"/>
        </w:rPr>
        <w:t>детей в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социально-коммуникативное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познавательное развитие; речевое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физическое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w:t>
      </w:r>
      <w:r>
        <w:rPr>
          <w:rFonts w:ascii="Arial" w:hAnsi="Arial" w:cs="Arial"/>
          <w:color w:val="373737"/>
          <w:sz w:val="21"/>
          <w:szCs w:val="21"/>
        </w:rPr>
        <w:lastRenderedPageBreak/>
        <w:t>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предметно-пространственная развивающая образовательная среда;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характер взаимодействия со взрослыми;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 взаимодействия с другими детьми;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система отношений ребенка к миру, к другим людям, к себе самому.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2.11.1. Целевой раздел включает в себя пояснительную записку и планируемые результаты освоения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Пояснительная записка должна раскрывать: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цели и задачи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принципы и подходы к формированию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Содержательный раздел Программы должен включать: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содержательном разделе Программы должны быть представлены: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особенности образовательной деятельности разных видов и культурных практик;</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способы и направления поддержки детской инициативы;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особенности взаимодействия педагогического коллектива с семьями воспитанников;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иные характеристики содержания Программы, наиболее существенные с точки зрения авторов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сложившиеся традиции Организации или Группы.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Коррекционная работа и/или инклюзивное образование должны быть направлены на: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краткой презентации Программы должны быть указаны: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используемые Примерные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характеристика взаимодействия педагогического коллектива с семьями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III. Требования к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гарантирует охрану и укрепление физического и психического здоровья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обеспечивает эмоциональное благополучие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способствует профессиональному развитию педагогических работников;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создает условия для развивающего вариативного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обеспечивает открытость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6) создает условия для участия родителей (законных представителей) в образовательной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поддержка инициативы и самостоятельности детей в специфических для них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защита детей от всех форм физического и психического насилия</w:t>
      </w:r>
      <w:r>
        <w:rPr>
          <w:rFonts w:ascii="Arial" w:hAnsi="Arial" w:cs="Arial"/>
          <w:color w:val="373737"/>
          <w:sz w:val="21"/>
          <w:szCs w:val="21"/>
          <w:vertAlign w:val="superscript"/>
        </w:rPr>
        <w:t>5</w:t>
      </w:r>
      <w:r>
        <w:rPr>
          <w:rFonts w:ascii="Arial" w:hAnsi="Arial" w:cs="Arial"/>
          <w:color w:val="373737"/>
          <w:sz w:val="21"/>
          <w:szCs w:val="21"/>
        </w:rPr>
        <w:t>;</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оптимизации работы с группой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обеспечение эмоционального благополучия через:</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непосредственное общение с каждым ребенком;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уважительное отношение к каждому ребенку, к его чувствам и потребностям;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поддержку индивидуальности и инициативы детей через:</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свободного выбора детьми деятельности, участников совместной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принятия детьми решений, выражения своих чувств и мыслей;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установление правил взаимодействия в разных ситуациях:</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развитие умения детей работать в группе сверстников;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w:t>
      </w:r>
      <w:r>
        <w:rPr>
          <w:rFonts w:ascii="Arial" w:hAnsi="Arial" w:cs="Arial"/>
          <w:color w:val="373737"/>
          <w:sz w:val="21"/>
          <w:szCs w:val="21"/>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овладения культурными средствами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поддержку спонтанной игры детей, ее обогащение, обеспечение игрового времени и пространства;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индивидуального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3.2.6. В целях эффективной реализации Программы должны быть созданы условия для: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3.2.8. Организация должна создавать возможности: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3.3.Требования к развивающей предметно-пространственной среде.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3.3.3. Развивающая предметно-пространственная среда должна обеспечивать: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реализацию различных образовательных программ;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случае организации инклюзивного образования - необходимые для него условия;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Насыщенность среды должна соответствовать возрастным возможностям детей и содержанию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эмоциональное благополучие детей во взаимодействии с предметно-пространственным окружением;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самовыражения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Полифункциональность материалов предполагает: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Вариативность среды предполагает: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Доступность среды предполагает: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исправность и сохранность материалов и оборудования.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 Требования к кадровым условиям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3.4.4. При организации инклюзивного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rFonts w:ascii="Arial" w:hAnsi="Arial" w:cs="Arial"/>
          <w:color w:val="373737"/>
          <w:sz w:val="21"/>
          <w:szCs w:val="21"/>
          <w:vertAlign w:val="superscript"/>
        </w:rPr>
        <w:t>6</w:t>
      </w:r>
      <w:r>
        <w:rPr>
          <w:rFonts w:ascii="Arial"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3.5.1. Требования к материально-техническим условиям реализации Программы включают: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требования, определяемые в соответствии с санитарно-эпидемиологическими правилами и нормативами;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требования, определяемые в соответствии с правилами пожарной безопасности;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оснащенность помещений развивающей предметно-пространственной средой;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3.6.2. Финансовые условия реализации Программы должны: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w:t>
      </w:r>
      <w:r>
        <w:rPr>
          <w:rFonts w:ascii="Arial" w:hAnsi="Arial" w:cs="Arial"/>
          <w:color w:val="373737"/>
          <w:sz w:val="21"/>
          <w:szCs w:val="21"/>
        </w:rPr>
        <w:lastRenderedPageBreak/>
        <w:t>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на оплату труда работников, реализующих Программу;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иных расходов, связанных с реализацией и обеспечением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IV. Требования к результатам освоения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rFonts w:ascii="Arial" w:hAnsi="Arial" w:cs="Arial"/>
          <w:color w:val="373737"/>
          <w:sz w:val="21"/>
          <w:szCs w:val="21"/>
          <w:vertAlign w:val="superscript"/>
        </w:rPr>
        <w:t>7</w:t>
      </w:r>
      <w:r>
        <w:rPr>
          <w:rFonts w:ascii="Arial"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Pr>
          <w:rFonts w:ascii="Arial" w:hAnsi="Arial" w:cs="Arial"/>
          <w:color w:val="373737"/>
          <w:sz w:val="21"/>
          <w:szCs w:val="21"/>
          <w:vertAlign w:val="superscript"/>
        </w:rPr>
        <w:t>8</w:t>
      </w:r>
      <w:r>
        <w:rPr>
          <w:rFonts w:ascii="Arial" w:hAnsi="Arial" w:cs="Arial"/>
          <w:color w:val="373737"/>
          <w:sz w:val="21"/>
          <w:szCs w:val="21"/>
        </w:rPr>
        <w:t>.</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4.4. Настоящие требования являются ориентирами для: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решения задач:</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формирования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анализа профессиональной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взаимодействия с семьями;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изучения характеристик образования детей в возрасте от 2 месяцев до 8 лет;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аттестацию педагогических кадров;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качества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распределение стимулирующего фонда оплаты труда работников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образования в младенческом и раннем возрасте: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w:t>
      </w:r>
      <w:r>
        <w:rPr>
          <w:rFonts w:ascii="Arial" w:hAnsi="Arial" w:cs="Arial"/>
          <w:color w:val="373737"/>
          <w:sz w:val="21"/>
          <w:szCs w:val="21"/>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сверстникам; наблюдает за их действиями и подражает им;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на этапе завершения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Pr>
          <w:rFonts w:ascii="Arial" w:hAnsi="Arial" w:cs="Arial"/>
          <w:color w:val="373737"/>
          <w:sz w:val="21"/>
          <w:szCs w:val="21"/>
        </w:rPr>
        <w:lastRenderedPageBreak/>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1</w:t>
      </w:r>
      <w:r>
        <w:rPr>
          <w:rStyle w:val="apple-converted-space"/>
          <w:rFonts w:ascii="Arial" w:hAnsi="Arial" w:cs="Arial"/>
          <w:i/>
          <w:iCs/>
          <w:color w:val="373737"/>
          <w:sz w:val="21"/>
          <w:szCs w:val="21"/>
        </w:rPr>
        <w:t> </w:t>
      </w:r>
      <w:r>
        <w:rPr>
          <w:rFonts w:ascii="Arial" w:hAnsi="Arial" w:cs="Arial"/>
          <w:i/>
          <w:iCs/>
          <w:color w:val="373737"/>
          <w:sz w:val="21"/>
          <w:szCs w:val="21"/>
        </w:rPr>
        <w:t>Российская газета, 25 декабря 1993 г.; Собрание законодательства Российской Федерации, 2009, N 1, ст. 1, ст. 2.</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2</w:t>
      </w:r>
      <w:r>
        <w:rPr>
          <w:rStyle w:val="apple-converted-space"/>
          <w:rFonts w:ascii="Arial" w:hAnsi="Arial" w:cs="Arial"/>
          <w:i/>
          <w:iCs/>
          <w:color w:val="373737"/>
          <w:sz w:val="21"/>
          <w:szCs w:val="21"/>
        </w:rPr>
        <w:t> </w:t>
      </w:r>
      <w:r>
        <w:rPr>
          <w:rFonts w:ascii="Arial" w:hAnsi="Arial" w:cs="Arial"/>
          <w:i/>
          <w:iCs/>
          <w:color w:val="373737"/>
          <w:sz w:val="21"/>
          <w:szCs w:val="21"/>
        </w:rPr>
        <w:t>Сборник международных договоров СССР, 1993, выпуск XLVI.</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3</w:t>
      </w:r>
      <w:r>
        <w:rPr>
          <w:rStyle w:val="apple-converted-space"/>
          <w:rFonts w:ascii="Arial" w:hAnsi="Arial" w:cs="Arial"/>
          <w:i/>
          <w:iCs/>
          <w:color w:val="373737"/>
          <w:sz w:val="21"/>
          <w:szCs w:val="21"/>
        </w:rPr>
        <w:t> </w:t>
      </w:r>
      <w:r>
        <w:rPr>
          <w:rFonts w:ascii="Arial"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4</w:t>
      </w:r>
      <w:r>
        <w:rPr>
          <w:rStyle w:val="apple-converted-space"/>
          <w:rFonts w:ascii="Arial" w:hAnsi="Arial" w:cs="Arial"/>
          <w:i/>
          <w:iCs/>
          <w:color w:val="373737"/>
          <w:sz w:val="21"/>
          <w:szCs w:val="21"/>
        </w:rPr>
        <w:t> </w:t>
      </w:r>
      <w:r>
        <w:rPr>
          <w:rFonts w:ascii="Arial" w:hAnsi="Arial" w:cs="Arial"/>
          <w:i/>
          <w:iCs/>
          <w:color w:val="373737"/>
          <w:sz w:val="21"/>
          <w:szCs w:val="21"/>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5</w:t>
      </w:r>
      <w:r>
        <w:rPr>
          <w:rStyle w:val="apple-converted-space"/>
          <w:rFonts w:ascii="Arial" w:hAnsi="Arial" w:cs="Arial"/>
          <w:i/>
          <w:iCs/>
          <w:color w:val="373737"/>
          <w:sz w:val="21"/>
          <w:szCs w:val="21"/>
        </w:rPr>
        <w:t> </w:t>
      </w:r>
      <w:r>
        <w:rPr>
          <w:rFonts w:ascii="Arial"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6</w:t>
      </w:r>
      <w:r>
        <w:rPr>
          <w:rStyle w:val="apple-converted-space"/>
          <w:rFonts w:ascii="Arial" w:hAnsi="Arial" w:cs="Arial"/>
          <w:i/>
          <w:iCs/>
          <w:color w:val="373737"/>
          <w:sz w:val="21"/>
          <w:szCs w:val="21"/>
        </w:rPr>
        <w:t> </w:t>
      </w:r>
      <w:r>
        <w:rPr>
          <w:rFonts w:ascii="Arial"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7</w:t>
      </w:r>
      <w:r>
        <w:rPr>
          <w:rStyle w:val="apple-converted-space"/>
          <w:rFonts w:ascii="Arial" w:hAnsi="Arial" w:cs="Arial"/>
          <w:i/>
          <w:iCs/>
          <w:color w:val="373737"/>
          <w:sz w:val="21"/>
          <w:szCs w:val="21"/>
        </w:rPr>
        <w:t> </w:t>
      </w:r>
      <w:r>
        <w:rPr>
          <w:rFonts w:ascii="Arial" w:hAnsi="Arial" w:cs="Arial"/>
          <w:i/>
          <w:iCs/>
          <w:color w:val="373737"/>
          <w:sz w:val="21"/>
          <w:szCs w:val="21"/>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8</w:t>
      </w:r>
      <w:r>
        <w:rPr>
          <w:rStyle w:val="apple-converted-space"/>
          <w:rFonts w:ascii="Arial" w:hAnsi="Arial" w:cs="Arial"/>
          <w:i/>
          <w:iCs/>
          <w:color w:val="373737"/>
          <w:sz w:val="21"/>
          <w:szCs w:val="21"/>
        </w:rPr>
        <w:t> </w:t>
      </w:r>
      <w:r>
        <w:rPr>
          <w:rFonts w:ascii="Arial"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Регистрационный N 30384</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w:t>
      </w:r>
      <w:r>
        <w:rPr>
          <w:rFonts w:ascii="Arial" w:hAnsi="Arial" w:cs="Arial"/>
          <w:color w:val="373737"/>
          <w:sz w:val="21"/>
          <w:szCs w:val="21"/>
        </w:rPr>
        <w:lastRenderedPageBreak/>
        <w:t>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rStyle w:val="apple-converted-space"/>
          <w:rFonts w:ascii="Arial" w:hAnsi="Arial" w:cs="Arial"/>
          <w:color w:val="373737"/>
          <w:sz w:val="21"/>
          <w:szCs w:val="21"/>
        </w:rPr>
        <w:t> </w:t>
      </w:r>
      <w:r>
        <w:rPr>
          <w:rFonts w:ascii="Arial" w:hAnsi="Arial" w:cs="Arial"/>
          <w:b/>
          <w:bCs/>
          <w:color w:val="373737"/>
          <w:sz w:val="21"/>
          <w:szCs w:val="21"/>
        </w:rPr>
        <w:t>приказываю:</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Утвердить прилагаемый федеральный государственный образовательный стандарт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Признать утратившими силу приказы Министерства образования и науки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Настоящий приказ вступает в силу с 1 января 2014 года.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Министр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Д. Ливанов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u w:val="single"/>
        </w:rPr>
        <w:t>Приложение</w:t>
      </w:r>
    </w:p>
    <w:p w:rsidR="00E710EC" w:rsidRDefault="00E710EC" w:rsidP="00E710EC">
      <w:pPr>
        <w:pStyle w:val="4"/>
        <w:shd w:val="clear" w:color="auto" w:fill="FFFFFF"/>
        <w:spacing w:before="150"/>
        <w:rPr>
          <w:rFonts w:ascii="Arial" w:hAnsi="Arial" w:cs="Arial"/>
          <w:color w:val="373737"/>
          <w:sz w:val="24"/>
          <w:szCs w:val="24"/>
        </w:rPr>
      </w:pPr>
      <w:r>
        <w:rPr>
          <w:rFonts w:ascii="Arial" w:hAnsi="Arial" w:cs="Arial"/>
          <w:color w:val="373737"/>
        </w:rPr>
        <w:t>Федеральный государственный образовательный стандарт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 Общие положения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Стандарт разработан на основе Конституции Российской Федерации</w:t>
      </w:r>
      <w:r>
        <w:rPr>
          <w:rFonts w:ascii="Arial" w:hAnsi="Arial" w:cs="Arial"/>
          <w:color w:val="373737"/>
          <w:sz w:val="21"/>
          <w:szCs w:val="21"/>
          <w:vertAlign w:val="superscript"/>
        </w:rPr>
        <w:t>1</w:t>
      </w:r>
      <w:r>
        <w:rPr>
          <w:rStyle w:val="apple-converted-space"/>
          <w:rFonts w:ascii="Arial" w:hAnsi="Arial" w:cs="Arial"/>
          <w:color w:val="373737"/>
          <w:sz w:val="21"/>
          <w:szCs w:val="21"/>
        </w:rPr>
        <w:t> </w:t>
      </w:r>
      <w:r>
        <w:rPr>
          <w:rFonts w:ascii="Arial" w:hAnsi="Arial" w:cs="Arial"/>
          <w:color w:val="373737"/>
          <w:sz w:val="21"/>
          <w:szCs w:val="21"/>
        </w:rPr>
        <w:t>и законодательства Российской Федерации и с учетом Конвенции ООН о правах ребенка</w:t>
      </w:r>
      <w:r>
        <w:rPr>
          <w:rFonts w:ascii="Arial" w:hAnsi="Arial" w:cs="Arial"/>
          <w:color w:val="373737"/>
          <w:sz w:val="21"/>
          <w:szCs w:val="21"/>
          <w:vertAlign w:val="superscript"/>
        </w:rPr>
        <w:t>2</w:t>
      </w:r>
      <w:r>
        <w:rPr>
          <w:rFonts w:ascii="Arial" w:hAnsi="Arial" w:cs="Arial"/>
          <w:color w:val="373737"/>
          <w:sz w:val="21"/>
          <w:szCs w:val="21"/>
        </w:rPr>
        <w:t>, в основе которых заложены следующие основные принципы: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уважение личности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В Стандарте учитываются: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возможности освоения ребенком Программы на разных этапах ее реализации.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Основные принципы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инициативы детей в различных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сотрудничество Организации с семьей;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приобщение детей к социокультурным нормам, традициям семьи, общества и государства;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учет этнокультурной ситуации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Стандарт направлен на достижение следующих целей: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повышение социального статуса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Стандарт направлен на решение следующих задач:</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Стандарт является основой для: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разработки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объективной оценки соответствия образовательной деятельности Организации требованиям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Стандарт включает в себя требования к:</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структуре Программы и ее объему;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условиям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результатам освоения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 Требования к структуре образовательной программы дошкольного образования и ее объему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Структурные подразделения в одной Организации (далее - Группы) могут реализовывать разные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2.4. Программа направлена на: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Pr>
          <w:rFonts w:ascii="Arial" w:hAnsi="Arial" w:cs="Arial"/>
          <w:color w:val="373737"/>
          <w:sz w:val="21"/>
          <w:szCs w:val="21"/>
          <w:vertAlign w:val="superscript"/>
        </w:rPr>
        <w:t>3</w:t>
      </w:r>
      <w:r>
        <w:rPr>
          <w:rFonts w:ascii="Arial" w:hAnsi="Arial" w:cs="Arial"/>
          <w:color w:val="373737"/>
          <w:sz w:val="21"/>
          <w:szCs w:val="21"/>
        </w:rPr>
        <w:t>.</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может реализовываться в течение всего времени пребывания</w:t>
      </w:r>
      <w:r>
        <w:rPr>
          <w:rFonts w:ascii="Arial" w:hAnsi="Arial" w:cs="Arial"/>
          <w:color w:val="373737"/>
          <w:sz w:val="21"/>
          <w:szCs w:val="21"/>
          <w:vertAlign w:val="superscript"/>
        </w:rPr>
        <w:t>4</w:t>
      </w:r>
      <w:r>
        <w:rPr>
          <w:rStyle w:val="apple-converted-space"/>
          <w:rFonts w:ascii="Arial" w:hAnsi="Arial" w:cs="Arial"/>
          <w:color w:val="373737"/>
          <w:sz w:val="21"/>
          <w:szCs w:val="21"/>
        </w:rPr>
        <w:t> </w:t>
      </w:r>
      <w:r>
        <w:rPr>
          <w:rFonts w:ascii="Arial" w:hAnsi="Arial" w:cs="Arial"/>
          <w:color w:val="373737"/>
          <w:sz w:val="21"/>
          <w:szCs w:val="21"/>
        </w:rPr>
        <w:t>детей в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социально-коммуникативное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познавательное развитие; речевое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физическое развитие.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предметно-пространственная развивающая образовательная среда;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характер взаимодействия со взрослыми;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 взаимодействия с другими детьми;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система отношений ребенка к миру, к другим людям, к себе самому.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2.11.1. Целевой раздел включает в себя пояснительную записку и планируемые результаты освоения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Пояснительная записка должна раскрывать: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цели и задачи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принципы и подходы к формированию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Содержательный раздел Программы должен включать: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содержательном разделе Программы должны быть представлены: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особенности образовательной деятельности разных видов и культурных практик;</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способы и направления поддержки детской инициативы;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особенности взаимодействия педагогического коллектива с семьями воспитанников;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иные характеристики содержания Программы, наиболее существенные с точки зрения авторов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сложившиеся традиции Организации или Группы.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Коррекционная работа и/или инклюзивное образование должны быть направлены на: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краткой презентации Программы должны быть указаны: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используемые Примерные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характеристика взаимодействия педагогического коллектива с семьями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III. Требования к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гарантирует охрану и укрепление физического и психического здоровья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обеспечивает эмоциональное благополучие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способствует профессиональному развитию педагогических работников;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создает условия для развивающего вариативного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обеспечивает открытость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создает условия для участия родителей (законных представителей) в образовательной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поддержка инициативы и самостоятельности детей в специфических для них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защита детей от всех форм физического и психического насилия</w:t>
      </w:r>
      <w:r>
        <w:rPr>
          <w:rFonts w:ascii="Arial" w:hAnsi="Arial" w:cs="Arial"/>
          <w:color w:val="373737"/>
          <w:sz w:val="21"/>
          <w:szCs w:val="21"/>
          <w:vertAlign w:val="superscript"/>
        </w:rPr>
        <w:t>5</w:t>
      </w:r>
      <w:r>
        <w:rPr>
          <w:rFonts w:ascii="Arial" w:hAnsi="Arial" w:cs="Arial"/>
          <w:color w:val="373737"/>
          <w:sz w:val="21"/>
          <w:szCs w:val="21"/>
        </w:rPr>
        <w:t>;</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оптимизации работы с группой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обеспечение эмоционального благополучия через:</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непосредственное общение с каждым ребенком;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уважительное отношение к каждому ребенку, к его чувствам и потребностям;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поддержку индивидуальности и инициативы детей через:</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свободного выбора детьми деятельности, участников совместной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принятия детьми решений, выражения своих чувств и мыслей;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установление правил взаимодействия в разных ситуациях:</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развитие умения детей работать в группе сверстников;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овладения культурными средствами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поддержку спонтанной игры детей, ее обогащение, обеспечение игрового времени и пространства;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индивидуального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3.2.6. В целях эффективной реализации Программы должны быть созданы условия для: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3.2.8. Организация должна создавать возможности: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3.3.Требования к развивающей предметно-пространственной среде.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3.3.3. Развивающая предметно-пространственная среда должна обеспечивать: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реализацию различных образовательных программ;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случае организации инклюзивного образования - необходимые для него условия;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Насыщенность среды должна соответствовать возрастным возможностям детей и содержанию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эмоциональное благополучие детей во взаимодействии с предметно-пространственным окружением;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самовыражения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Полифункциональность материалов предполагает: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Вариативность среды предполагает: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Доступность среды предполагает: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исправность и сохранность материалов и оборудования.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 Требования к кадровым условиям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3.4.4. При организации инклюзивного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rFonts w:ascii="Arial" w:hAnsi="Arial" w:cs="Arial"/>
          <w:color w:val="373737"/>
          <w:sz w:val="21"/>
          <w:szCs w:val="21"/>
          <w:vertAlign w:val="superscript"/>
        </w:rPr>
        <w:t>6</w:t>
      </w:r>
      <w:r>
        <w:rPr>
          <w:rFonts w:ascii="Arial"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3.5.1. Требования к материально-техническим условиям реализации Программы включают: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требования, определяемые в соответствии с санитарно-эпидемиологическими правилами и нормативами;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требования, определяемые в соответствии с правилами пожарной безопасности;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оснащенность помещений развивающей предметно-пространственной средой;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3.6.2. Финансовые условия реализации Программы должны: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на оплату труда работников, реализующих Программу;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иных расходов, связанных с реализацией и обеспечением реализации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IV. Требования к результатам освоения основной образовательной программы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rFonts w:ascii="Arial" w:hAnsi="Arial" w:cs="Arial"/>
          <w:color w:val="373737"/>
          <w:sz w:val="21"/>
          <w:szCs w:val="21"/>
          <w:vertAlign w:val="superscript"/>
        </w:rPr>
        <w:t>7</w:t>
      </w:r>
      <w:r>
        <w:rPr>
          <w:rFonts w:ascii="Arial"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Pr>
          <w:rFonts w:ascii="Arial" w:hAnsi="Arial" w:cs="Arial"/>
          <w:color w:val="373737"/>
          <w:sz w:val="21"/>
          <w:szCs w:val="21"/>
          <w:vertAlign w:val="superscript"/>
        </w:rPr>
        <w:t>8</w:t>
      </w:r>
      <w:r>
        <w:rPr>
          <w:rFonts w:ascii="Arial" w:hAnsi="Arial" w:cs="Arial"/>
          <w:color w:val="373737"/>
          <w:sz w:val="21"/>
          <w:szCs w:val="21"/>
        </w:rPr>
        <w:t>.</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4.4. Настоящие требования являются ориентирами для: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решения задач:</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формирования Программы;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анализа профессиональной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взаимодействия с семьями;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изучения характеристик образования детей в возрасте от 2 месяцев до 8 лет;</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аттестацию педагогических кадров;</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качества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распределение стимулирующего фонда оплаты труда работников Организации.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образования в младенческом и раннем возрасте:</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сверстникам; наблюдает за их действиями и подражает им;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на этапе завершения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1</w:t>
      </w:r>
      <w:r>
        <w:rPr>
          <w:rStyle w:val="apple-converted-space"/>
          <w:rFonts w:ascii="Arial" w:hAnsi="Arial" w:cs="Arial"/>
          <w:i/>
          <w:iCs/>
          <w:color w:val="373737"/>
          <w:sz w:val="21"/>
          <w:szCs w:val="21"/>
        </w:rPr>
        <w:t> </w:t>
      </w:r>
      <w:r>
        <w:rPr>
          <w:rFonts w:ascii="Arial" w:hAnsi="Arial" w:cs="Arial"/>
          <w:i/>
          <w:iCs/>
          <w:color w:val="373737"/>
          <w:sz w:val="21"/>
          <w:szCs w:val="21"/>
        </w:rPr>
        <w:t>Российская газета, 25 декабря 1993 г.; Собрание законодательства Российской Федерации, 2009, N 1, ст. 1, ст. 2.</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2</w:t>
      </w:r>
      <w:r>
        <w:rPr>
          <w:rStyle w:val="apple-converted-space"/>
          <w:rFonts w:ascii="Arial" w:hAnsi="Arial" w:cs="Arial"/>
          <w:i/>
          <w:iCs/>
          <w:color w:val="373737"/>
          <w:sz w:val="21"/>
          <w:szCs w:val="21"/>
        </w:rPr>
        <w:t> </w:t>
      </w:r>
      <w:r>
        <w:rPr>
          <w:rFonts w:ascii="Arial" w:hAnsi="Arial" w:cs="Arial"/>
          <w:i/>
          <w:iCs/>
          <w:color w:val="373737"/>
          <w:sz w:val="21"/>
          <w:szCs w:val="21"/>
        </w:rPr>
        <w:t>Сборник международных договоров СССР, 1993, выпуск XLVI.</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3</w:t>
      </w:r>
      <w:r>
        <w:rPr>
          <w:rStyle w:val="apple-converted-space"/>
          <w:rFonts w:ascii="Arial" w:hAnsi="Arial" w:cs="Arial"/>
          <w:i/>
          <w:iCs/>
          <w:color w:val="373737"/>
          <w:sz w:val="21"/>
          <w:szCs w:val="21"/>
        </w:rPr>
        <w:t> </w:t>
      </w:r>
      <w:r>
        <w:rPr>
          <w:rFonts w:ascii="Arial"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4</w:t>
      </w:r>
      <w:r>
        <w:rPr>
          <w:rStyle w:val="apple-converted-space"/>
          <w:rFonts w:ascii="Arial" w:hAnsi="Arial" w:cs="Arial"/>
          <w:i/>
          <w:iCs/>
          <w:color w:val="373737"/>
          <w:sz w:val="21"/>
          <w:szCs w:val="21"/>
        </w:rPr>
        <w:t> </w:t>
      </w:r>
      <w:r>
        <w:rPr>
          <w:rFonts w:ascii="Arial" w:hAnsi="Arial" w:cs="Arial"/>
          <w:i/>
          <w:iCs/>
          <w:color w:val="373737"/>
          <w:sz w:val="21"/>
          <w:szCs w:val="21"/>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5</w:t>
      </w:r>
      <w:r>
        <w:rPr>
          <w:rStyle w:val="apple-converted-space"/>
          <w:rFonts w:ascii="Arial" w:hAnsi="Arial" w:cs="Arial"/>
          <w:i/>
          <w:iCs/>
          <w:color w:val="373737"/>
          <w:sz w:val="21"/>
          <w:szCs w:val="21"/>
        </w:rPr>
        <w:t> </w:t>
      </w:r>
      <w:r>
        <w:rPr>
          <w:rFonts w:ascii="Arial"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6</w:t>
      </w:r>
      <w:r>
        <w:rPr>
          <w:rStyle w:val="apple-converted-space"/>
          <w:rFonts w:ascii="Arial" w:hAnsi="Arial" w:cs="Arial"/>
          <w:i/>
          <w:iCs/>
          <w:color w:val="373737"/>
          <w:sz w:val="21"/>
          <w:szCs w:val="21"/>
        </w:rPr>
        <w:t> </w:t>
      </w:r>
      <w:r>
        <w:rPr>
          <w:rFonts w:ascii="Arial"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7</w:t>
      </w:r>
      <w:r>
        <w:rPr>
          <w:rStyle w:val="apple-converted-space"/>
          <w:rFonts w:ascii="Arial" w:hAnsi="Arial" w:cs="Arial"/>
          <w:i/>
          <w:iCs/>
          <w:color w:val="373737"/>
          <w:sz w:val="21"/>
          <w:szCs w:val="21"/>
        </w:rPr>
        <w:t> </w:t>
      </w:r>
      <w:r>
        <w:rPr>
          <w:rFonts w:ascii="Arial" w:hAnsi="Arial" w:cs="Arial"/>
          <w:i/>
          <w:iCs/>
          <w:color w:val="373737"/>
          <w:sz w:val="21"/>
          <w:szCs w:val="21"/>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710EC" w:rsidRDefault="00E710EC" w:rsidP="00E710EC">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8</w:t>
      </w:r>
      <w:r>
        <w:rPr>
          <w:rStyle w:val="apple-converted-space"/>
          <w:rFonts w:ascii="Arial" w:hAnsi="Arial" w:cs="Arial"/>
          <w:i/>
          <w:iCs/>
          <w:color w:val="373737"/>
          <w:sz w:val="21"/>
          <w:szCs w:val="21"/>
        </w:rPr>
        <w:t> </w:t>
      </w:r>
      <w:r>
        <w:rPr>
          <w:rFonts w:ascii="Arial"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D3420" w:rsidRDefault="00DD3420"/>
    <w:sectPr w:rsidR="00DD3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710EC"/>
    <w:rsid w:val="00DD3420"/>
    <w:rsid w:val="00E71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1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71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E710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E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710E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E710EC"/>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10EC"/>
  </w:style>
</w:styles>
</file>

<file path=word/webSettings.xml><?xml version="1.0" encoding="utf-8"?>
<w:webSettings xmlns:r="http://schemas.openxmlformats.org/officeDocument/2006/relationships" xmlns:w="http://schemas.openxmlformats.org/wordprocessingml/2006/main">
  <w:divs>
    <w:div w:id="177156125">
      <w:bodyDiv w:val="1"/>
      <w:marLeft w:val="0"/>
      <w:marRight w:val="0"/>
      <w:marTop w:val="0"/>
      <w:marBottom w:val="0"/>
      <w:divBdr>
        <w:top w:val="none" w:sz="0" w:space="0" w:color="auto"/>
        <w:left w:val="none" w:sz="0" w:space="0" w:color="auto"/>
        <w:bottom w:val="none" w:sz="0" w:space="0" w:color="auto"/>
        <w:right w:val="none" w:sz="0" w:space="0" w:color="auto"/>
      </w:divBdr>
      <w:divsChild>
        <w:div w:id="1564607627">
          <w:marLeft w:val="0"/>
          <w:marRight w:val="0"/>
          <w:marTop w:val="0"/>
          <w:marBottom w:val="0"/>
          <w:divBdr>
            <w:top w:val="none" w:sz="0" w:space="0" w:color="auto"/>
            <w:left w:val="none" w:sz="0" w:space="0" w:color="auto"/>
            <w:bottom w:val="none" w:sz="0" w:space="0" w:color="auto"/>
            <w:right w:val="none" w:sz="0" w:space="0" w:color="auto"/>
          </w:divBdr>
        </w:div>
        <w:div w:id="1537304150">
          <w:marLeft w:val="0"/>
          <w:marRight w:val="0"/>
          <w:marTop w:val="0"/>
          <w:marBottom w:val="0"/>
          <w:divBdr>
            <w:top w:val="none" w:sz="0" w:space="0" w:color="auto"/>
            <w:left w:val="none" w:sz="0" w:space="0" w:color="auto"/>
            <w:bottom w:val="none" w:sz="0" w:space="0" w:color="auto"/>
            <w:right w:val="none" w:sz="0" w:space="0" w:color="auto"/>
          </w:divBdr>
        </w:div>
      </w:divsChild>
    </w:div>
    <w:div w:id="301932473">
      <w:bodyDiv w:val="1"/>
      <w:marLeft w:val="0"/>
      <w:marRight w:val="0"/>
      <w:marTop w:val="0"/>
      <w:marBottom w:val="0"/>
      <w:divBdr>
        <w:top w:val="none" w:sz="0" w:space="0" w:color="auto"/>
        <w:left w:val="none" w:sz="0" w:space="0" w:color="auto"/>
        <w:bottom w:val="none" w:sz="0" w:space="0" w:color="auto"/>
        <w:right w:val="none" w:sz="0" w:space="0" w:color="auto"/>
      </w:divBdr>
      <w:divsChild>
        <w:div w:id="2013949239">
          <w:marLeft w:val="0"/>
          <w:marRight w:val="0"/>
          <w:marTop w:val="0"/>
          <w:marBottom w:val="0"/>
          <w:divBdr>
            <w:top w:val="none" w:sz="0" w:space="0" w:color="auto"/>
            <w:left w:val="none" w:sz="0" w:space="0" w:color="auto"/>
            <w:bottom w:val="none" w:sz="0" w:space="0" w:color="auto"/>
            <w:right w:val="none" w:sz="0" w:space="0" w:color="auto"/>
          </w:divBdr>
        </w:div>
      </w:divsChild>
    </w:div>
    <w:div w:id="594902406">
      <w:bodyDiv w:val="1"/>
      <w:marLeft w:val="0"/>
      <w:marRight w:val="0"/>
      <w:marTop w:val="0"/>
      <w:marBottom w:val="0"/>
      <w:divBdr>
        <w:top w:val="none" w:sz="0" w:space="0" w:color="auto"/>
        <w:left w:val="none" w:sz="0" w:space="0" w:color="auto"/>
        <w:bottom w:val="none" w:sz="0" w:space="0" w:color="auto"/>
        <w:right w:val="none" w:sz="0" w:space="0" w:color="auto"/>
      </w:divBdr>
      <w:divsChild>
        <w:div w:id="38183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16200</Words>
  <Characters>92343</Characters>
  <Application>Microsoft Office Word</Application>
  <DocSecurity>0</DocSecurity>
  <Lines>769</Lines>
  <Paragraphs>216</Paragraphs>
  <ScaleCrop>false</ScaleCrop>
  <Company>Microsoft</Company>
  <LinksUpToDate>false</LinksUpToDate>
  <CharactersWithSpaces>108327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dc:creator>
  <cp:keywords/>
  <dc:description/>
  <cp:lastModifiedBy>МДОУ</cp:lastModifiedBy>
  <cp:revision>3</cp:revision>
  <dcterms:created xsi:type="dcterms:W3CDTF">2014-09-29T10:32:00Z</dcterms:created>
  <dcterms:modified xsi:type="dcterms:W3CDTF">2014-09-29T10:34:00Z</dcterms:modified>
</cp:coreProperties>
</file>